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56"/>
          <w:szCs w:val="56"/>
        </w:rPr>
      </w:pPr>
      <w:r>
        <w:rPr>
          <w:rFonts w:cs="Times New Roman" w:ascii="Times New Roman" w:hAnsi="Times New Roman"/>
          <w:b/>
          <w:color w:val="FF000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56"/>
          <w:szCs w:val="56"/>
        </w:rPr>
      </w:pPr>
      <w:r>
        <w:rPr>
          <w:rFonts w:cs="Times New Roman" w:ascii="Times New Roman" w:hAnsi="Times New Roman"/>
          <w:b/>
          <w:color w:val="FF0000"/>
          <w:sz w:val="56"/>
          <w:szCs w:val="56"/>
        </w:rPr>
        <w:t>REGULAMIN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56"/>
          <w:szCs w:val="56"/>
        </w:rPr>
      </w:pPr>
      <w:r>
        <w:rPr>
          <w:rFonts w:cs="Times New Roman" w:ascii="Times New Roman" w:hAnsi="Times New Roman"/>
          <w:b/>
          <w:color w:val="FF0000"/>
          <w:sz w:val="56"/>
          <w:szCs w:val="56"/>
        </w:rPr>
        <w:t>ŚWIETLICY SZKOLNEJ</w:t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drawing>
          <wp:anchor behindDoc="0" distT="0" distB="0" distL="133350" distR="120650" simplePos="0" locked="0" layoutInCell="1" allowOverlap="1" relativeHeight="2">
            <wp:simplePos x="0" y="0"/>
            <wp:positionH relativeFrom="column">
              <wp:posOffset>1499235</wp:posOffset>
            </wp:positionH>
            <wp:positionV relativeFrom="paragraph">
              <wp:posOffset>22860</wp:posOffset>
            </wp:positionV>
            <wp:extent cx="2145665" cy="1542415"/>
            <wp:effectExtent l="0" t="0" r="0" b="0"/>
            <wp:wrapNone/>
            <wp:docPr id="1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W SZKOLE PODSTAWOWEJ NR 37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im. Kardynała Stefana Wyszyńskiego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Wrocław 2017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ROZDZIAŁ 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ZADANIA ŚWIETLICY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uczniom zorganizowanej opieki wychowawczej, umożliwiającej wszechstronny rozwój osobowości.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właściwych postaw społeczno – moralnych oraz nawyków kultury życia codziennego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Wdrażanie uczniów do pożytecznego organizowania sobie czasu wolnego, wyrabianie nawyków kulturalnej komunikacji, rozrywki, sportu  oraz zabawy.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Wdrażanie do samodzielnej pracy umysłowej i udzielanie indywidualnej pomocy uczniom mającym trudności w nauce. 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Odkrywanie, rozwijanie zamiłowań, zainteresowań i uzdolnień uczniów.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współpracy z rodzicami, wychowawcami klas, pedagogiem szkolnym, a także z innymi specjalistami celem rozwiązywania napotkanych trudności wychowawczych.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uczniom bezpieczeństwa podczas pobytu w Świetlicy.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ROZDZIAŁ 2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PRACOWNICY ŚWIETLICY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Pracownikami Świetlicy są: kierownik świetlicy i nauczyciele świetlicy – członkowie Rady Pedagogicznej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Kierownik świetlicy podlega dyrektorowi i wicedyrektorowi szkoły.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Kierownikowi świetlicy bezpośrednio podlegają nauczyciele świetlicy.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szkoły określa zakres zadań, uprawnień i odpowiedzialności kierownika świetlicy i nauczycieli świetlicy.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ROZDZIAŁ 3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DOKUMENTACJA ŚWIETLICY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Roczny plan pracy dydaktycznej i opiekuńczo – wychowawczej Świetlicy.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Dziennik Świetlicy. 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Karty zgłoszeń dzieci do Świetlicy szkolnej.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Ramowy rozkład dnia Świetlicy szkolnej.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Regulaminy Świetlicy Szkolnej.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ROZDZIAŁ 4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SPRAWY ORGANIZACYJNE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Świetlicy przyjmuje się: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Uczniów SP 37, którzy  muszą przebywać dłużej w szkole za względu na czas pracy rodziców oraz innych okoliczności.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zajęciach świetlicowych biorą udział uczniowie klas I – III nie uczestniczące w lekcjach religii i basenu. Uczniowie klas starszych (od klasy IV) nieuczestniczący w lekcjach religii przebywają w bibliotece szkolnej.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Przyjmowanie uczniów do Świetlicy szkolnej dokonuje się na podstawie internetowego zgłoszenia rodziców/ opiekunów prawnych dziecka – karty zgłoszenia do świetlicy szkolnej.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Rekrutacja odbywa się w ostatnich dwóch tygodniach czerwca, dodatkowa rekrutacja w pierwszych dwóch tygodnia września.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mogą korzystać z opieki Świetlicy w godzinach od 6.40 do 17.00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Świetlica realizuje swoje zadania według rocznej organizacji pracy  opiekuńczo – wychowawczej świetlicy.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w Świetlicy organizowane są systematycznie w ciągu całego dnia, z uwzględnieniem potrzeb edukacyjnych oraz rozwojowych dzieci i młodzieży a także ich możliwości psychofizycznych. W świetlicy uczniowie mają również możliwość odrabiana lekcji.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świetlicowe mogą odbywać się w innym pomieszczeniu niż sala np. na boisku szkolnym, placu zabaw, szczególnie, gdy pozwalają na to warunki pogodowe.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Grupa świetlicowa w czasie zajęć nie może przekraczać 25 uczniów. W przypadku zgłoszenia się do grupy świetlicowej większej niż 25 liczby uczniów nauczyciel (opiekun grupy) informuj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 kierownika świetlicy lub wicedyrektora o zaistniałej sytuacji. Kierownik świetlicy lub wicedyrektor przydziela do opieki dodatkowego nauczyciela, do momentu pobytu w grupie wymaganej liczby 25 uczniów.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przebywający w Świetlicy zobowiązani są do przestrzegania Regulaminu Świetlicy oraz Kontraktu Świetlicowego.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ROZDZIAŁ 5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WEWNĘTRZNY REGULAMIN ŚWIETLICY SZKOLNEJ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 wejściu do Świetlicy szkolnej ma obowiązek zgłosić się do nauczyciela.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poniżej 7 roku życia nie może samodzielnie opuszczać Świetlicy szkolnej, oraz nie może być odbierane przez dziecko, które nie ukończyło 10 roku życia (zgodnie z art. 43.1 przepisu Kodeksu Ruchu Drogowego). Zgodę na wyjście dziecka z osobą małoletnią tj. która ukończyła 10 lat, należy rozumieć jako zgodę na samodzielne wyjście dziecka ze Świetlicy.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wyjątkowych sytuacjach jeśli dziecko miałoby być odebrane przez osobę nie upoważnioną w karcie zgłoszeniowej, potrzebne jest jednorazowe pisemne zgłoszenie rodziców/opiekunów prawnych i dostarczone do wychowawcy świetlicy.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samodzielnego wyjścia dziecka ze Świetlicy do domu potrzebne jest pisemne oświadczenie rodziców/opiekunów prawnych ze zgodą na takie wyjście, z podaniem daty i godziny, o której dziecko ma opuścić Świetlicę.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Osobom nieupoważnionym lub opiekunom prawnym w stanie nietrzeźwym dzieci nie będą przekazywane pod opiekę. Wychowawca będzie wzywał innego opiekuna wymienionego w karcie. O takiej sytuacji będzie informowany kierownik świetlicy, pedagog szkolny, a w szczególnych przypadkach Policja.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i opiekunowie prawni zobowiązani są do poinformowania nauczyciela o odbiorze dziecka ze Świetlicy. Zabrania się odbierania dziecka będącego w Świetlicy bez poinformowania wychowawcy świetlicy.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 / opiekun prawny osobiście odbiera dziecko ze Świetlicy oczekując na nie przed salą świetlicową. Nie można umawiać się z dzieckiem przez telefon, przed szkołą lub w innym miejscu.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pobyt dziecka w Świetlicy pobierana jest opłata ustalana przez Radę Rodziców na posiedzeniu w miesiącu czerwcu . Fundusze wpłacane są na konto Rady Rodziców i przeznaczane cele Świetlicy.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pracy z dziećmi wychowawca Swietlicy współpracuje z pedagogiem szkolnym oraz wychowawcami klas.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 klasy uwzględniając ocenę z zachowania na koniec roku szkolnego uwzględnia opinię wychowawcy świetlicy na temat każdego dziecka uczęszczającego do Świetlicy.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Jeśli w trakcie trwania roku szkolnego rodzic / opiekun prawny postanowi: </w:t>
      </w:r>
    </w:p>
    <w:p>
      <w:pPr>
        <w:pStyle w:val="ListParagraph"/>
        <w:numPr>
          <w:ilvl w:val="0"/>
          <w:numId w:val="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wypisać dziecko ze Świetlicy szkolnej</w:t>
      </w:r>
    </w:p>
    <w:p>
      <w:pPr>
        <w:pStyle w:val="ListParagraph"/>
        <w:numPr>
          <w:ilvl w:val="0"/>
          <w:numId w:val="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zezwolić na samodzielny powrót dziecka do domu</w:t>
      </w:r>
    </w:p>
    <w:p>
      <w:pPr>
        <w:pStyle w:val="ListParagraph"/>
        <w:numPr>
          <w:ilvl w:val="0"/>
          <w:numId w:val="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zmienić godziny samodzielnego wyjścia ze Świetlicy</w:t>
      </w:r>
    </w:p>
    <w:p>
      <w:pPr>
        <w:pStyle w:val="ListParagraph"/>
        <w:numPr>
          <w:ilvl w:val="0"/>
          <w:numId w:val="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upoważnić inne osoby do odbioru dziecka 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zobowiązany jest zgłosić ten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fakt  nauczycielowi świetlicy w formie pisemnej.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 świetlicy ma obowiązek niezwłocznie powiadomić kierownika świetlicy o problemach zaistniałych podczas zajęć w świetlicy szkolnej.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Obowiązkiem rodziców/opiekunów prawnych jest przestrzeganie godzin pracy świetlicy i punktualnego odbierania dzieci.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Wychowawcy świetlicy nie odpowiadają za dziecko, które nie dotarło do Świetlicy mimo deklaracji zgłoszenia do Świetlicy lub opuściło teren szkoły samowolnie, w czasie kiedy powinno przebywać w Świetlicy.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Świetlicy, przez cały rok szkolny obowiązuje zmiana obuwia.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/ opiekunowie prawni wyrażają zgodę na odbiór dziecka ze Świetlicy na zajęcia dodatkowe prowadzone przez instruktorów firm zewnętrznych po uprzednim zapisaniu dziecka na takie zajęcia i poinformowaniu o tym fakcie nauczyciela świetlicy.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/ opiekunowie prawni zobowiązani są powiadomić wychowawców świetlicy  o zmianie danych kontaktowych oraz wszystkich innych istotnych informacjach, które mogą mieć wpływ na bezpieczeństwo i funkcjonowanie dziecka w szkole ( choroby, alergie, orzeczenia z poradni itp.)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momencie zapisu dziecka do Świetlicy rodzice / opiekunowie prawni akceptują i zobowiązują się do przestrzegania Regulaminu Świetlicy.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ROZDZIAŁ 6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PRAWA I OBOWIĄZKI UCZNIA W ŚWIETLICY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Uczeń ma prawo do: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respektowania swoich praw i obowiązków;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uczestniczenia i udziału we wszystkich organizowanych zajęciach, zabawach i imprezach;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rozwijania samodzielności, samorządności oraz społecznej aktywności;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rozwijania swoich zainteresowań, zamiłowań i uzdolnień;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życzliwego, podmiotowego traktowania;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swobody w wyrażaniu myśli i przekonań;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uzyskania pomocy w przypadku trudności w nauce;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właściwie zorganizowanej opieki wychowawczej ( zapewnienie bezpieczeństwa fizycznego i psychicznego);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poszanowania godności osobistej, ochrony przed przemocą fizyczną i psychiczną;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korzystania z pomieszczeń świetlicowych, boiska szkolnego i placu zabaw;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korzystania z materiałów plastycznych, księgozbioru świetlicy, zabawek, gier i sprzętu sportowego. 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2.Uczeń ma obowiązek: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Przestrzegania określonych zasad, dotyczących przede wszystkim: bezpieczeństwa pobytu w świetlicy, zasad kulturalnego zachowania się, współdziałania w grupie, higieny, dbania o ład i porządek oraz szanowania sprzętu będącego na wyposażeniu świetlicy;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Zostawiania tornistra w wyznaczonym miejscu w świetlicy;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Stosowania się do poleceń wychowawców świetlicy oraz innych pracowników szkoły;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Informowania każdorazowo wychowawców świetlicy o swoim przyjściu lub wyjściu ze świetlicy;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Zgłaszania wszystkich wypadków oraz złego samopoczucia;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Aktywnego uczestniczenia w zajęciach, zabawach oraz imprezach świetlicowych;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Ponoszenia odpowiedzialności za własne postępowanie;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Zachowania się kulturalnie w świetlicy i w stołówce szkolnej.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przyjęto w dniu 13.10.2017r.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na posiedzeniu Rady Pedagogicznej</w:t>
      </w:r>
    </w:p>
    <w:sectPr>
      <w:type w:val="nextPage"/>
      <w:pgSz w:w="11906" w:h="16838"/>
      <w:pgMar w:left="1417" w:right="1417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 w:val="22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00a"/>
    <w:pPr>
      <w:widowControl/>
      <w:bidi w:val="0"/>
      <w:spacing w:lineRule="auto" w:line="252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fe700a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fe700a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fe700a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fe700a"/>
    <w:pPr>
      <w:pBdr>
        <w:bottom w:val="dotted" w:sz="4" w:space="1" w:color="943634"/>
      </w:pBdr>
      <w:spacing w:before="0"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fe700a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fe700a"/>
    <w:pPr>
      <w:spacing w:before="0"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Nagłówek 7"/>
    <w:basedOn w:val="Normal"/>
    <w:link w:val="Nagwek7Znak"/>
    <w:uiPriority w:val="9"/>
    <w:semiHidden/>
    <w:unhideWhenUsed/>
    <w:qFormat/>
    <w:rsid w:val="00fe700a"/>
    <w:pPr>
      <w:spacing w:before="0"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Nagłówek 8"/>
    <w:basedOn w:val="Normal"/>
    <w:link w:val="Nagwek8Znak"/>
    <w:uiPriority w:val="9"/>
    <w:semiHidden/>
    <w:unhideWhenUsed/>
    <w:qFormat/>
    <w:rsid w:val="00fe700a"/>
    <w:pPr>
      <w:spacing w:before="0"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Nagłówek 9"/>
    <w:basedOn w:val="Normal"/>
    <w:link w:val="Nagwek9Znak"/>
    <w:uiPriority w:val="9"/>
    <w:semiHidden/>
    <w:unhideWhenUsed/>
    <w:qFormat/>
    <w:rsid w:val="00fe700a"/>
    <w:pPr>
      <w:spacing w:before="0"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fe700a"/>
    <w:rPr>
      <w:caps/>
      <w:color w:val="632423"/>
      <w:spacing w:val="20"/>
      <w:sz w:val="28"/>
      <w:szCs w:val="28"/>
    </w:rPr>
  </w:style>
  <w:style w:type="character" w:styleId="Strong">
    <w:name w:val="Strong"/>
    <w:uiPriority w:val="22"/>
    <w:qFormat/>
    <w:rsid w:val="00fe700a"/>
    <w:rPr>
      <w:b/>
      <w:bCs/>
      <w:color w:val="943634"/>
      <w:spacing w:val="5"/>
    </w:rPr>
  </w:style>
  <w:style w:type="character" w:styleId="Nagwek2Znak" w:customStyle="1">
    <w:name w:val="Nagłówek 2 Znak"/>
    <w:link w:val="Nagwek2"/>
    <w:uiPriority w:val="9"/>
    <w:semiHidden/>
    <w:qFormat/>
    <w:rsid w:val="00fe700a"/>
    <w:rPr>
      <w:caps/>
      <w:color w:val="632423"/>
      <w:spacing w:val="15"/>
      <w:sz w:val="24"/>
      <w:szCs w:val="24"/>
    </w:rPr>
  </w:style>
  <w:style w:type="character" w:styleId="Nagwek3Znak" w:customStyle="1">
    <w:name w:val="Nagłówek 3 Znak"/>
    <w:link w:val="Nagwek3"/>
    <w:uiPriority w:val="9"/>
    <w:semiHidden/>
    <w:qFormat/>
    <w:rsid w:val="00fe700a"/>
    <w:rPr>
      <w:rFonts w:eastAsia="Times New Roman" w:cs="Times New Roman"/>
      <w:caps/>
      <w:color w:val="622423"/>
      <w:sz w:val="24"/>
      <w:szCs w:val="24"/>
    </w:rPr>
  </w:style>
  <w:style w:type="character" w:styleId="Nagwek4Znak" w:customStyle="1">
    <w:name w:val="Nagłówek 4 Znak"/>
    <w:link w:val="Nagwek4"/>
    <w:uiPriority w:val="9"/>
    <w:semiHidden/>
    <w:qFormat/>
    <w:rsid w:val="00fe700a"/>
    <w:rPr>
      <w:rFonts w:eastAsia="Times New Roman" w:cs="Times New Roman"/>
      <w:caps/>
      <w:color w:val="622423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fe700a"/>
    <w:rPr>
      <w:rFonts w:eastAsia="Times New Roman" w:cs="Times New Roman"/>
      <w:caps/>
      <w:color w:val="622423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fe700a"/>
    <w:rPr>
      <w:rFonts w:eastAsia="Times New Roman" w:cs="Times New Roman"/>
      <w:caps/>
      <w:color w:val="943634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fe700a"/>
    <w:rPr>
      <w:rFonts w:eastAsia="Times New Roman" w:cs="Times New Roman"/>
      <w:i/>
      <w:iCs/>
      <w:caps/>
      <w:color w:val="943634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fe700a"/>
    <w:rPr>
      <w:rFonts w:eastAsia="Times New Roman" w:cs="Times New Roman"/>
      <w:caps/>
      <w:spacing w:val="10"/>
      <w:sz w:val="20"/>
      <w:szCs w:val="20"/>
    </w:rPr>
  </w:style>
  <w:style w:type="character" w:styleId="Nagwek9Znak" w:customStyle="1">
    <w:name w:val="Nagłówek 9 Znak"/>
    <w:link w:val="Nagwek9"/>
    <w:uiPriority w:val="9"/>
    <w:semiHidden/>
    <w:qFormat/>
    <w:rsid w:val="00fe700a"/>
    <w:rPr>
      <w:rFonts w:eastAsia="Times New Roman" w:cs="Times New Roman"/>
      <w:i/>
      <w:iCs/>
      <w:caps/>
      <w:spacing w:val="10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fe700a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PodtytuZnak" w:customStyle="1">
    <w:name w:val="Podtytuł Znak"/>
    <w:link w:val="Podtytu"/>
    <w:uiPriority w:val="11"/>
    <w:qFormat/>
    <w:rsid w:val="00fe700a"/>
    <w:rPr>
      <w:rFonts w:eastAsia="Times New Roman" w:cs="Times New Roman"/>
      <w:caps/>
      <w:spacing w:val="20"/>
      <w:sz w:val="18"/>
      <w:szCs w:val="18"/>
    </w:rPr>
  </w:style>
  <w:style w:type="character" w:styleId="Wyrnienie">
    <w:name w:val="Wyróżnienie"/>
    <w:uiPriority w:val="20"/>
    <w:qFormat/>
    <w:rsid w:val="00fe700a"/>
    <w:rPr>
      <w:caps/>
      <w:spacing w:val="5"/>
      <w:sz w:val="20"/>
      <w:szCs w:val="20"/>
    </w:rPr>
  </w:style>
  <w:style w:type="character" w:styleId="BezodstpwZnak" w:customStyle="1">
    <w:name w:val="Bez odstępów Znak"/>
    <w:link w:val="Bezodstpw"/>
    <w:uiPriority w:val="1"/>
    <w:qFormat/>
    <w:rsid w:val="00fe700a"/>
    <w:rPr/>
  </w:style>
  <w:style w:type="character" w:styleId="CytatZnak" w:customStyle="1">
    <w:name w:val="Cytat Znak"/>
    <w:link w:val="Cytat"/>
    <w:uiPriority w:val="29"/>
    <w:qFormat/>
    <w:rsid w:val="00fe700a"/>
    <w:rPr>
      <w:rFonts w:eastAsia="Times New Roman" w:cs="Times New Roman"/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fe700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e700a"/>
    <w:rPr>
      <w:i/>
      <w:iCs/>
    </w:rPr>
  </w:style>
  <w:style w:type="character" w:styleId="IntenseEmphasis">
    <w:name w:val="Intense Emphasis"/>
    <w:uiPriority w:val="21"/>
    <w:qFormat/>
    <w:rsid w:val="00fe700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e700a"/>
    <w:rPr>
      <w:rFonts w:ascii="Calibri" w:hAnsi="Calibri" w:eastAsia="Times New Roman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e700a"/>
    <w:rPr>
      <w:rFonts w:ascii="Calibri" w:hAnsi="Calibri" w:eastAsia="Times New Roman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e700a"/>
    <w:rPr>
      <w:caps/>
      <w:color w:val="622423"/>
      <w:spacing w:val="5"/>
      <w:u w:val="none" w:color="622423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16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16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f1b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f1b70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fe700a"/>
    <w:pPr/>
    <w:rPr>
      <w:caps/>
      <w:spacing w:val="10"/>
      <w:sz w:val="18"/>
      <w:szCs w:val="18"/>
    </w:rPr>
  </w:style>
  <w:style w:type="paragraph" w:styleId="Tytu">
    <w:name w:val="Tytuł"/>
    <w:basedOn w:val="Normal"/>
    <w:link w:val="TytuZnak"/>
    <w:uiPriority w:val="10"/>
    <w:qFormat/>
    <w:rsid w:val="00fe700a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Podtytuł"/>
    <w:basedOn w:val="Normal"/>
    <w:link w:val="PodtytuZnak"/>
    <w:uiPriority w:val="11"/>
    <w:qFormat/>
    <w:rsid w:val="00fe700a"/>
    <w:pPr>
      <w:spacing w:lineRule="auto" w:line="240" w:before="0" w:after="560"/>
      <w:jc w:val="center"/>
    </w:pPr>
    <w:rPr>
      <w:rFonts w:eastAsia="Times New Roman" w:cs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BezodstpwZnak"/>
    <w:uiPriority w:val="1"/>
    <w:qFormat/>
    <w:rsid w:val="00fe700a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e700a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fe700a"/>
    <w:pPr/>
    <w:rPr>
      <w:rFonts w:eastAsia="Times New Roman" w:cs="Times New Roman"/>
      <w:i/>
      <w:iCs/>
    </w:rPr>
  </w:style>
  <w:style w:type="paragraph" w:styleId="IntenseQuote">
    <w:name w:val="Intense Quote"/>
    <w:basedOn w:val="Normal"/>
    <w:link w:val="CytatintensywnyZnak"/>
    <w:uiPriority w:val="30"/>
    <w:qFormat/>
    <w:rsid w:val="00fe700a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TOCHeading">
    <w:name w:val="TOC Heading"/>
    <w:basedOn w:val="Nagwek1"/>
    <w:uiPriority w:val="39"/>
    <w:semiHidden/>
    <w:unhideWhenUsed/>
    <w:qFormat/>
    <w:rsid w:val="00fe700a"/>
    <w:pPr/>
    <w:rPr>
      <w:rFonts w:eastAsia="Times New Roman" w:cs="Times New Roman"/>
      <w:lang w:bidi="en-US"/>
    </w:rPr>
  </w:style>
  <w:style w:type="paragraph" w:styleId="Gwka">
    <w:name w:val="Główka"/>
    <w:basedOn w:val="Normal"/>
    <w:link w:val="NagwekZnak"/>
    <w:uiPriority w:val="99"/>
    <w:unhideWhenUsed/>
    <w:rsid w:val="006311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311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0197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f1b7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51C1-1E76-443A-A07C-B47B06A4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LibreOffice/5.0.5.2$Windows_x86 LibreOffice_project/55b006a02d247b5f7215fc6ea0fde844b30035b3</Application>
  <Paragraphs>90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2017-10-13T08:31:00Z</dcterms:created>
  <dc:creator>Kowalski Ryszard</dc:creator>
  <dc:language>pl-PL</dc:language>
  <cp:lastPrinted>2018-02-26T11:38:00Z</cp:lastPrinted>
  <dcterms:modified xsi:type="dcterms:W3CDTF">2018-02-28T20:59:04Z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